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5CE3" w14:textId="77777777" w:rsidR="00787DD8" w:rsidRPr="00B2508A" w:rsidRDefault="00787DD8" w:rsidP="007C253B">
      <w:pPr>
        <w:spacing w:after="0" w:line="240" w:lineRule="auto"/>
        <w:ind w:firstLine="708"/>
        <w:rPr>
          <w:rFonts w:ascii="Times New Roman" w:eastAsia="Times New Roman" w:hAnsi="Times New Roman" w:cs="Times New Roman"/>
          <w:b/>
          <w:sz w:val="24"/>
          <w:szCs w:val="24"/>
          <w:lang w:eastAsia="ru-RU"/>
        </w:rPr>
      </w:pPr>
    </w:p>
    <w:p w14:paraId="409C5CE4"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409C5CE5"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409C5CE6"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14:paraId="409C5CE7" w14:textId="77777777"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409C5CE8" w14:textId="77777777"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14:paraId="409C5CE9"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A"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B"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C"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D"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E" w14:textId="77777777"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14:paraId="409C5CEF" w14:textId="77777777"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14:paraId="409C5CF0" w14:textId="77777777" w:rsidR="00B84A9A" w:rsidRPr="00B84A9A" w:rsidRDefault="00B84A9A" w:rsidP="00B84A9A">
      <w:pPr>
        <w:spacing w:after="200" w:line="276" w:lineRule="auto"/>
        <w:rPr>
          <w:rFonts w:ascii="Calibri" w:eastAsia="Calibri" w:hAnsi="Calibri" w:cs="Times New Roman"/>
          <w:lang w:val="kk-KZ"/>
        </w:rPr>
      </w:pPr>
    </w:p>
    <w:p w14:paraId="409C5CF1"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14:paraId="409C5CF2"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409C5CF3"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4"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5"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6"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7" w14:textId="62860235"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w:t>
      </w:r>
      <w:r w:rsidR="0014598E">
        <w:rPr>
          <w:rFonts w:ascii="Times New Roman" w:eastAsia="Calibri" w:hAnsi="Times New Roman" w:cs="Times New Roman"/>
          <w:b/>
          <w:bCs/>
          <w:sz w:val="28"/>
          <w:szCs w:val="28"/>
          <w:lang w:val="kk-KZ"/>
        </w:rPr>
        <w:t xml:space="preserve"> доцент</w:t>
      </w:r>
      <w:r w:rsidRPr="00B84A9A">
        <w:rPr>
          <w:rFonts w:ascii="Times New Roman" w:eastAsia="Calibri" w:hAnsi="Times New Roman" w:cs="Times New Roman"/>
          <w:b/>
          <w:bCs/>
          <w:sz w:val="28"/>
          <w:szCs w:val="28"/>
          <w:lang w:val="kk-KZ"/>
        </w:rPr>
        <w:t xml:space="preserve"> Молдасан Қ.Ш</w:t>
      </w:r>
    </w:p>
    <w:p w14:paraId="409C5CF8" w14:textId="77777777"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14:paraId="409C5CF9" w14:textId="77777777" w:rsidR="00B84A9A" w:rsidRPr="00B84A9A" w:rsidRDefault="00B84A9A" w:rsidP="00B84A9A">
      <w:pPr>
        <w:spacing w:after="200" w:line="276" w:lineRule="auto"/>
        <w:rPr>
          <w:rFonts w:ascii="Times New Roman" w:eastAsia="Calibri" w:hAnsi="Times New Roman" w:cs="Times New Roman"/>
          <w:b/>
          <w:sz w:val="28"/>
          <w:szCs w:val="28"/>
          <w:lang w:val="kk-KZ"/>
        </w:rPr>
      </w:pPr>
    </w:p>
    <w:p w14:paraId="409C5CFA" w14:textId="77777777" w:rsidR="0092301E" w:rsidRDefault="0092301E" w:rsidP="00787DD8">
      <w:pPr>
        <w:jc w:val="both"/>
        <w:rPr>
          <w:rFonts w:ascii="Times New Roman" w:hAnsi="Times New Roman" w:cs="Times New Roman"/>
          <w:b/>
          <w:bCs/>
          <w:sz w:val="24"/>
          <w:szCs w:val="24"/>
          <w:lang w:val="kk-KZ"/>
        </w:rPr>
      </w:pPr>
    </w:p>
    <w:p w14:paraId="409C5CFB" w14:textId="77777777" w:rsidR="0092301E" w:rsidRDefault="0092301E" w:rsidP="00787DD8">
      <w:pPr>
        <w:jc w:val="both"/>
        <w:rPr>
          <w:rFonts w:ascii="Times New Roman" w:hAnsi="Times New Roman" w:cs="Times New Roman"/>
          <w:b/>
          <w:bCs/>
          <w:sz w:val="24"/>
          <w:szCs w:val="24"/>
          <w:lang w:val="kk-KZ"/>
        </w:rPr>
      </w:pPr>
    </w:p>
    <w:p w14:paraId="409C5CFC" w14:textId="77777777" w:rsidR="0092301E" w:rsidRDefault="0092301E" w:rsidP="00787DD8">
      <w:pPr>
        <w:jc w:val="both"/>
        <w:rPr>
          <w:rFonts w:ascii="Times New Roman" w:hAnsi="Times New Roman" w:cs="Times New Roman"/>
          <w:b/>
          <w:bCs/>
          <w:sz w:val="24"/>
          <w:szCs w:val="24"/>
          <w:lang w:val="kk-KZ"/>
        </w:rPr>
      </w:pPr>
    </w:p>
    <w:p w14:paraId="409C5CFD" w14:textId="77777777" w:rsidR="0092301E" w:rsidRDefault="0092301E" w:rsidP="00787DD8">
      <w:pPr>
        <w:jc w:val="both"/>
        <w:rPr>
          <w:rFonts w:ascii="Times New Roman" w:hAnsi="Times New Roman" w:cs="Times New Roman"/>
          <w:b/>
          <w:bCs/>
          <w:sz w:val="24"/>
          <w:szCs w:val="24"/>
          <w:lang w:val="kk-KZ"/>
        </w:rPr>
      </w:pPr>
    </w:p>
    <w:p w14:paraId="409C5CFE" w14:textId="77777777" w:rsidR="0092301E" w:rsidRDefault="0092301E" w:rsidP="00787DD8">
      <w:pPr>
        <w:jc w:val="both"/>
        <w:rPr>
          <w:rFonts w:ascii="Times New Roman" w:hAnsi="Times New Roman" w:cs="Times New Roman"/>
          <w:b/>
          <w:bCs/>
          <w:sz w:val="24"/>
          <w:szCs w:val="24"/>
          <w:lang w:val="kk-KZ"/>
        </w:rPr>
      </w:pPr>
    </w:p>
    <w:p w14:paraId="409C5CFF" w14:textId="77777777" w:rsidR="0092301E" w:rsidRDefault="0092301E" w:rsidP="00787DD8">
      <w:pPr>
        <w:jc w:val="both"/>
        <w:rPr>
          <w:rFonts w:ascii="Times New Roman" w:hAnsi="Times New Roman" w:cs="Times New Roman"/>
          <w:b/>
          <w:bCs/>
          <w:sz w:val="24"/>
          <w:szCs w:val="24"/>
          <w:lang w:val="kk-KZ"/>
        </w:rPr>
      </w:pPr>
    </w:p>
    <w:p w14:paraId="409C5D00" w14:textId="77777777" w:rsidR="0092301E" w:rsidRDefault="0092301E" w:rsidP="00787DD8">
      <w:pPr>
        <w:jc w:val="both"/>
        <w:rPr>
          <w:rFonts w:ascii="Times New Roman" w:hAnsi="Times New Roman" w:cs="Times New Roman"/>
          <w:b/>
          <w:bCs/>
          <w:sz w:val="24"/>
          <w:szCs w:val="24"/>
          <w:lang w:val="kk-KZ"/>
        </w:rPr>
      </w:pPr>
    </w:p>
    <w:p w14:paraId="409C5D01" w14:textId="0C07DB6D" w:rsidR="0092301E"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 -</w:t>
      </w:r>
      <w:r w:rsidR="003F0DC4">
        <w:rPr>
          <w:rFonts w:ascii="Times New Roman" w:eastAsia="Calibri" w:hAnsi="Times New Roman" w:cs="Times New Roman"/>
          <w:b/>
          <w:sz w:val="28"/>
          <w:szCs w:val="28"/>
          <w:lang w:val="kk-KZ"/>
        </w:rPr>
        <w:t>2</w:t>
      </w:r>
      <w:r w:rsidR="0014598E">
        <w:rPr>
          <w:rFonts w:ascii="Times New Roman" w:eastAsia="Calibri" w:hAnsi="Times New Roman" w:cs="Times New Roman"/>
          <w:b/>
          <w:sz w:val="28"/>
          <w:szCs w:val="28"/>
          <w:lang w:val="kk-KZ"/>
        </w:rPr>
        <w:t>02</w:t>
      </w:r>
      <w:r w:rsidR="008242DC">
        <w:rPr>
          <w:rFonts w:ascii="Times New Roman" w:eastAsia="Calibri" w:hAnsi="Times New Roman" w:cs="Times New Roman"/>
          <w:b/>
          <w:sz w:val="28"/>
          <w:szCs w:val="28"/>
          <w:lang w:val="kk-KZ"/>
        </w:rPr>
        <w:t>6ж</w:t>
      </w:r>
    </w:p>
    <w:p w14:paraId="409C5D02" w14:textId="77777777"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14:paraId="409C5D03" w14:textId="77777777"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14:paraId="409C5D04" w14:textId="77777777"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14:paraId="409C5D05" w14:textId="77777777"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09C5D06" w14:textId="77777777"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07" w14:textId="77777777"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409C5D08"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09C5D09"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409C5D0A" w14:textId="77777777"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14:paraId="409C5D0B" w14:textId="77777777"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14:paraId="409C5D0C" w14:textId="77777777"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409C5D0D"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14:paraId="409C5D0E"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себепті педагогика физиология, психология, этнография, экономика, тарих, медицина, генетика ғылымдарының жетістіктеріне сүйенеді. </w:t>
      </w:r>
    </w:p>
    <w:p w14:paraId="409C5D0F" w14:textId="77777777"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14:paraId="409C5D10"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14:paraId="409C5D11"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14:paraId="409C5D12" w14:textId="77777777"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14:paraId="409C5D14" w14:textId="2F3841F2" w:rsidR="007C253B" w:rsidRPr="0014598E" w:rsidRDefault="007C253B" w:rsidP="0014598E">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w:t>
      </w:r>
      <w:r w:rsidRPr="0061061D">
        <w:rPr>
          <w:rFonts w:ascii="Times New Roman" w:eastAsia="Times New Roman" w:hAnsi="Times New Roman" w:cs="Times New Roman"/>
          <w:sz w:val="24"/>
          <w:szCs w:val="24"/>
          <w:lang w:val="uk-UA" w:eastAsia="ru-RU"/>
        </w:rPr>
        <w:t xml:space="preserve">пы адамзат мәдениеті деп атайды.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14:paraId="409C5D15" w14:textId="77777777"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16"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409C5D17"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09C5D18"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409C5D19" w14:textId="77777777"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409C5D1A" w14:textId="77777777"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1B"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1C"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1D"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1E"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1F"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20"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21"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Pr="0061061D">
          <w:rPr>
            <w:rFonts w:ascii="Times New Roman" w:eastAsia="Times New Roman" w:hAnsi="Times New Roman" w:cs="Times New Roman"/>
            <w:bCs/>
            <w:sz w:val="24"/>
            <w:szCs w:val="24"/>
            <w:lang w:eastAsia="ru-RU"/>
          </w:rPr>
          <w:t>Подласый, И. П.</w:t>
        </w:r>
      </w:hyperlink>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w:t>
      </w:r>
      <w:r w:rsidRPr="0061061D">
        <w:rPr>
          <w:rFonts w:ascii="Times New Roman" w:eastAsia="Times New Roman" w:hAnsi="Times New Roman" w:cs="Times New Roman"/>
          <w:sz w:val="24"/>
          <w:szCs w:val="24"/>
          <w:lang w:eastAsia="ru-RU"/>
        </w:rPr>
        <w:t>чебник / И. П. Подласый . - М. : Высшее образование, 2009. - 540 с.</w:t>
      </w:r>
    </w:p>
    <w:p w14:paraId="409C5D22" w14:textId="77777777"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 xml:space="preserve">еб. пособие / ред. П. И. Пидкасистый. - М. : Высшее образование, </w:t>
      </w:r>
    </w:p>
    <w:p w14:paraId="409C5D23" w14:textId="77777777"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2008. - 430 с</w:t>
      </w:r>
    </w:p>
    <w:p w14:paraId="409C5D24" w14:textId="77777777"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14:paraId="409C5D25" w14:textId="77777777" w:rsidR="005E6F4F" w:rsidRPr="0061061D" w:rsidRDefault="005E6F4F" w:rsidP="005E6F4F">
      <w:pPr>
        <w:spacing w:after="0" w:line="240" w:lineRule="auto"/>
        <w:jc w:val="both"/>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14:paraId="409C5D26" w14:textId="77777777"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14:paraId="409C5D27" w14:textId="77777777" w:rsidR="00566C8E" w:rsidRPr="0061061D"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28"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9" w14:textId="77777777" w:rsidR="00113C1B"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Ұлы Абай</w:t>
      </w:r>
      <w:r w:rsidR="00566C8E" w:rsidRPr="0061061D">
        <w:rPr>
          <w:rFonts w:ascii="Times New Roman" w:eastAsia="Times New Roman" w:hAnsi="Times New Roman" w:cs="Times New Roman"/>
          <w:b/>
          <w:sz w:val="24"/>
          <w:szCs w:val="24"/>
          <w:lang w:val="kk-KZ" w:eastAsia="ru-RU"/>
        </w:rPr>
        <w:t>дың 25-қара сөзі</w:t>
      </w:r>
      <w:r w:rsidRPr="0061061D">
        <w:rPr>
          <w:rFonts w:ascii="Times New Roman" w:eastAsia="Times New Roman" w:hAnsi="Times New Roman" w:cs="Times New Roman"/>
          <w:b/>
          <w:sz w:val="24"/>
          <w:szCs w:val="24"/>
          <w:lang w:val="kk-KZ" w:eastAsia="ru-RU"/>
        </w:rPr>
        <w:t>:</w:t>
      </w:r>
    </w:p>
    <w:p w14:paraId="409C5D2A" w14:textId="77777777" w:rsidR="005E6F4F"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”Ғылым-өнер-дүниенің кілті. Оны бі</w:t>
      </w:r>
      <w:r w:rsidR="00566C8E" w:rsidRPr="0061061D">
        <w:rPr>
          <w:rFonts w:ascii="Times New Roman" w:eastAsia="Times New Roman" w:hAnsi="Times New Roman" w:cs="Times New Roman"/>
          <w:b/>
          <w:sz w:val="24"/>
          <w:szCs w:val="24"/>
          <w:lang w:val="kk-KZ" w:eastAsia="ru-RU"/>
        </w:rPr>
        <w:t>лгенге дүние арзанырақ түседі” .</w:t>
      </w:r>
    </w:p>
    <w:p w14:paraId="409C5D2B"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C" w14:textId="77777777"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14:paraId="409C5D2D" w14:textId="77777777"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14:paraId="409C5D2E"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14:paraId="409C5D2F"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14:paraId="409C5D30" w14:textId="77777777"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14:paraId="409C5D31" w14:textId="77777777"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14:paraId="409C5D32" w14:textId="77777777"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14:paraId="409C5D33" w14:textId="77777777"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w:t>
      </w:r>
      <w:r w:rsidRPr="0061061D">
        <w:rPr>
          <w:rFonts w:ascii="Times New Roman" w:eastAsia="Calibri" w:hAnsi="Times New Roman" w:cs="Times New Roman"/>
          <w:bCs/>
          <w:sz w:val="24"/>
          <w:szCs w:val="24"/>
          <w:lang w:val="kk-KZ"/>
        </w:rPr>
        <w:lastRenderedPageBreak/>
        <w:t>танымдық және тәжірибелік әрекеттестігі тәжірибесін, өте пайдалы бағытта  болу мен қарым-қатынасты меңгеру болып табылады.</w:t>
      </w:r>
    </w:p>
    <w:p w14:paraId="409C5D34" w14:textId="77777777"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14:paraId="409C5D35"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14:paraId="409C5D36" w14:textId="77777777"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14:paraId="409C5D37"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14:paraId="409C5D38" w14:textId="77777777"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14:paraId="409C5D39"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14:paraId="409C5D3A"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14:paraId="409C5D3B"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14:paraId="409C5D3C" w14:textId="77777777"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14:paraId="409C5D3D" w14:textId="77777777"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14:paraId="409C5D3E" w14:textId="77777777"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3F"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 xml:space="preserve">«Педaгогикa» және «Жоғaры мектеп педaгогикaсы» дегеніміз не?  </w:t>
      </w:r>
    </w:p>
    <w:p w14:paraId="409C5D40"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пәні және міндеттері не?  </w:t>
      </w:r>
    </w:p>
    <w:p w14:paraId="409C5D41"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Педaгогикa қaй ғылым сaлaлaрымен тығыз бaйлaнысты? Осы бaйлaныстaрды сипaттaңыз. </w:t>
      </w:r>
    </w:p>
    <w:p w14:paraId="409C5D42"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негізгі кaтегориялaрын aтaп өтіңіз.  </w:t>
      </w:r>
    </w:p>
    <w:p w14:paraId="409C5D43"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«Оқыту – тәрбие – білім беру», «Педaгогикaлық жүйе – педaгогикaлық үдеріс» өзaрa қaлaй бaйлaнысты? </w:t>
      </w:r>
    </w:p>
    <w:p w14:paraId="409C5D44" w14:textId="77777777"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14:paraId="409C5D45" w14:textId="77777777"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46" w14:textId="77777777"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47"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48"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49"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4A"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4B" w14:textId="77777777" w:rsidR="005E6F4F" w:rsidRPr="0061061D" w:rsidRDefault="00113C1B"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4C"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D"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E"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F" w14:textId="77777777"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14:paraId="409C5D50" w14:textId="77777777"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14:paraId="409C5D51" w14:textId="77777777" w:rsidR="00AC7DA3" w:rsidRPr="0061061D" w:rsidRDefault="00AC7DA3" w:rsidP="00787DD8">
      <w:pPr>
        <w:spacing w:after="0" w:line="240" w:lineRule="auto"/>
        <w:ind w:firstLine="708"/>
        <w:jc w:val="both"/>
        <w:rPr>
          <w:rFonts w:ascii="Times New Roman" w:hAnsi="Times New Roman" w:cs="Times New Roman"/>
          <w:sz w:val="24"/>
          <w:szCs w:val="24"/>
          <w:lang w:val="kk-KZ"/>
        </w:rPr>
      </w:pPr>
    </w:p>
    <w:p w14:paraId="409C5D52"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14:paraId="409C5D53"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2. Негізгі мәселелер: </w:t>
      </w:r>
    </w:p>
    <w:p w14:paraId="409C5D54"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14:paraId="409C5D55"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14:paraId="409C5D56"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61061D">
        <w:rPr>
          <w:rFonts w:ascii="Times New Roman" w:eastAsia="Times New Roman" w:hAnsi="Times New Roman" w:cs="Times New Roman"/>
          <w:b/>
          <w:bCs/>
          <w:sz w:val="24"/>
          <w:szCs w:val="24"/>
          <w:lang w:val="uk-UA" w:eastAsia="ru-RU"/>
        </w:rPr>
        <w:t xml:space="preserve">жоғары білім беру. </w:t>
      </w:r>
      <w:r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61061D">
        <w:rPr>
          <w:rFonts w:ascii="Times New Roman" w:eastAsia="Times New Roman" w:hAnsi="Times New Roman" w:cs="Times New Roman"/>
          <w:b/>
          <w:bCs/>
          <w:sz w:val="24"/>
          <w:szCs w:val="24"/>
          <w:lang w:val="uk-UA" w:eastAsia="ru-RU"/>
        </w:rPr>
        <w:t>мақсаты</w:t>
      </w:r>
      <w:r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57"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58"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59"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5A"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5B"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5C"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5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5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w:t>
      </w:r>
      <w:r w:rsidRPr="0061061D">
        <w:rPr>
          <w:rFonts w:ascii="Times New Roman" w:eastAsia="Times New Roman" w:hAnsi="Times New Roman" w:cs="Times New Roman"/>
          <w:sz w:val="24"/>
          <w:szCs w:val="24"/>
          <w:lang w:val="kk-KZ" w:eastAsia="ru-RU"/>
        </w:rPr>
        <w:lastRenderedPageBreak/>
        <w:t>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5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6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14:paraId="409C5D61"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14:paraId="409C5D62"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14:paraId="409C5D6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64"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65"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66"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67"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68"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69"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6A" w14:textId="77777777" w:rsidR="005B5A69" w:rsidRPr="0061061D" w:rsidRDefault="005B5A69" w:rsidP="00787DD8">
      <w:pPr>
        <w:jc w:val="both"/>
        <w:rPr>
          <w:rFonts w:ascii="Times New Roman" w:hAnsi="Times New Roman" w:cs="Times New Roman"/>
          <w:bCs/>
          <w:sz w:val="24"/>
          <w:szCs w:val="24"/>
          <w:lang w:val="kk-KZ"/>
        </w:rPr>
      </w:pPr>
    </w:p>
    <w:p w14:paraId="409C5D6B" w14:textId="77777777" w:rsidR="005B5A69" w:rsidRPr="0061061D"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Pr="0061061D">
        <w:rPr>
          <w:rFonts w:ascii="Times New Roman" w:hAnsi="Times New Roman" w:cs="Times New Roman"/>
          <w:b/>
          <w:bCs/>
          <w:sz w:val="24"/>
          <w:szCs w:val="24"/>
          <w:lang w:val="kk-KZ"/>
        </w:rPr>
        <w:t>.</w:t>
      </w:r>
      <w:r w:rsidR="005B5A69" w:rsidRPr="0061061D">
        <w:rPr>
          <w:rFonts w:ascii="Times New Roman" w:hAnsi="Times New Roman" w:cs="Times New Roman"/>
          <w:sz w:val="24"/>
          <w:szCs w:val="24"/>
          <w:lang w:val="kk-KZ"/>
        </w:rPr>
        <w:t xml:space="preserve">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14:paraId="409C5D6C" w14:textId="77777777"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14:paraId="409C5D6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6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14:paraId="409C5D6F"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14:paraId="409C5D70"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14:paraId="409C5D71" w14:textId="77777777"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w:t>
      </w:r>
      <w:r w:rsidRPr="0061061D">
        <w:rPr>
          <w:rFonts w:ascii="Times New Roman" w:eastAsia="Times New Roman" w:hAnsi="Times New Roman" w:cs="Times New Roman"/>
          <w:sz w:val="24"/>
          <w:szCs w:val="24"/>
          <w:lang w:val="kk-KZ" w:eastAsia="ru-RU"/>
        </w:rPr>
        <w:lastRenderedPageBreak/>
        <w:t xml:space="preserve">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14:paraId="409C5D72" w14:textId="77777777"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D73"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14:paraId="409C5D74"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14:paraId="409C5D75"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76"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77"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78"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79"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7A"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D7B"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7C" w14:textId="77777777"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14:paraId="409C5D7D" w14:textId="77777777"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14:paraId="409C5D7E" w14:textId="77777777" w:rsidR="0092301E" w:rsidRPr="0061061D"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cs="Times New Roman"/>
          <w:b/>
          <w:bCs/>
          <w:sz w:val="24"/>
          <w:szCs w:val="24"/>
          <w:u w:val="single"/>
          <w:lang w:val="kk-KZ" w:eastAsia="ru-RU"/>
        </w:rPr>
        <w:t>н негіздеу.</w:t>
      </w:r>
    </w:p>
    <w:p w14:paraId="409C5D7F" w14:textId="77777777"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80"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hAnsi="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b/>
          <w:bCs/>
          <w:sz w:val="24"/>
          <w:szCs w:val="24"/>
          <w:u w:val="single"/>
          <w:lang w:val="kk-KZ" w:eastAsia="ru-RU"/>
        </w:rPr>
        <w:t xml:space="preserve"> </w:t>
      </w:r>
    </w:p>
    <w:p w14:paraId="409C5D81"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eastAsia="Times New Roman" w:hAnsi="Times New Roman"/>
          <w:b/>
          <w:sz w:val="24"/>
          <w:szCs w:val="24"/>
          <w:lang w:val="kk-KZ" w:eastAsia="ru-RU"/>
        </w:rPr>
        <w:t>Педагогикалық процесс</w:t>
      </w:r>
    </w:p>
    <w:p w14:paraId="409C5D82" w14:textId="77777777"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14:paraId="409C5D83"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14:paraId="409C5D84"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14:paraId="409C5D85"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w:t>
      </w:r>
      <w:r w:rsidRPr="0061061D">
        <w:rPr>
          <w:rFonts w:ascii="Times New Roman" w:eastAsia="Times New Roman" w:hAnsi="Times New Roman" w:cs="Times New Roman"/>
          <w:sz w:val="24"/>
          <w:szCs w:val="24"/>
          <w:lang w:val="kk-KZ" w:eastAsia="ru-RU"/>
        </w:rPr>
        <w:lastRenderedPageBreak/>
        <w:t>техникалық, санитарлық-гигеналық, моральдік-психологиялық, эстетикалық және т.б. жағдайлар жатады.</w:t>
      </w:r>
    </w:p>
    <w:p w14:paraId="409C5D86"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14:paraId="409C5D87"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88"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14:paraId="409C5D89" w14:textId="77777777"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14:paraId="409C5D8A" w14:textId="77777777"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14:paraId="409C5D8B"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14:paraId="409C5D8C"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14:paraId="409C5D8D" w14:textId="77777777"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14:paraId="409C5D8E"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8F"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90"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91"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92"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93"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D94"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95" w14:textId="77777777" w:rsidR="00BA795C" w:rsidRPr="0061061D"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w:t>
      </w:r>
    </w:p>
    <w:p w14:paraId="409C5D96" w14:textId="77777777" w:rsidR="00682540" w:rsidRPr="0061061D"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hAnsi="Times New Roman" w:cs="Times New Roman"/>
          <w:b/>
          <w:sz w:val="24"/>
          <w:szCs w:val="24"/>
          <w:lang w:val="kk-KZ"/>
        </w:rPr>
        <w:lastRenderedPageBreak/>
        <w:t>6-дәріс. Жоғары мектептегі  оқыту теориясы.</w:t>
      </w:r>
    </w:p>
    <w:p w14:paraId="409C5D97"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14:paraId="409C5D98"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99"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14:paraId="409C5D9A"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14:paraId="409C5D9B"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14:paraId="409C5D9C"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14:paraId="409C5D9D"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14:paraId="409C5D9E"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14:paraId="409C5D9F"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14:paraId="409C5DA0"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14:paraId="409C5DA1"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14:paraId="409C5DA2"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14:paraId="409C5DA3"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14:paraId="409C5DA4"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14:paraId="409C5D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14:paraId="409C5DA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14:paraId="409C5DA7"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ұйымдастырылған қоғамдық мекемелер (қайырымдылық қорлары, ұйымдары, қоғамдар бірлестіктер т.б.) тарапынан болатын істер.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14:paraId="409C5DA8"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14:paraId="409C5DA9"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14:paraId="409C5DAA"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14:paraId="409C5DAB"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14:paraId="409C5DAC"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14:paraId="409C5DAD"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14:paraId="409C5DAE"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61061D">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14:paraId="409C5DAF" w14:textId="77777777"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B0" w14:textId="77777777"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14:paraId="409C5DB1" w14:textId="77777777"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14:paraId="409C5DB2"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B3"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B4"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B5"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B6"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1"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B7"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DB8"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DB9"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14:paraId="409C5DBA" w14:textId="77777777"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lastRenderedPageBreak/>
        <w:t>7- дәріс.  Жоғары мектептегі  оқытудың ұстанымдары.</w:t>
      </w:r>
    </w:p>
    <w:p w14:paraId="409C5DBB" w14:textId="77777777"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14:paraId="409C5DBC" w14:textId="77777777"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14:paraId="409C5DB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14:paraId="409C5DBE" w14:textId="77777777"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14:paraId="409C5DBF" w14:textId="77777777"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w:t>
      </w:r>
      <w:r w:rsidRPr="0061061D">
        <w:rPr>
          <w:rFonts w:ascii="Times New Roman" w:hAnsi="Times New Roman" w:cs="Times New Roman"/>
          <w:bCs/>
          <w:sz w:val="24"/>
          <w:szCs w:val="24"/>
          <w:lang w:val="kk-KZ"/>
        </w:rPr>
        <w:lastRenderedPageBreak/>
        <w:t xml:space="preserve">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14:paraId="409C5DC0" w14:textId="77777777" w:rsidR="00CE7DD3" w:rsidRPr="0061061D" w:rsidRDefault="00CE7DD3" w:rsidP="00CE7DD3">
      <w:pPr>
        <w:ind w:firstLine="360"/>
        <w:jc w:val="both"/>
        <w:rPr>
          <w:rFonts w:ascii="Times New Roman" w:hAnsi="Times New Roman" w:cs="Times New Roman"/>
          <w:bCs/>
          <w:sz w:val="24"/>
          <w:szCs w:val="24"/>
          <w:lang w:val="kk-KZ"/>
        </w:rPr>
      </w:pPr>
    </w:p>
    <w:p w14:paraId="409C5DC1" w14:textId="77777777"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C2"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14:paraId="409C5DC3"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Оқытудың ғылымилық  ұстанымдарын атаңыз.</w:t>
      </w:r>
    </w:p>
    <w:p w14:paraId="409C5DC4"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5"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6" w14:textId="77777777"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C7"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C8"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C9"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CA"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hyperlink r:id="rId24"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CB" w14:textId="77777777" w:rsidR="00CE7DD3" w:rsidRPr="0061061D" w:rsidRDefault="00CE7DD3" w:rsidP="00CE7DD3">
      <w:pPr>
        <w:jc w:val="both"/>
        <w:rPr>
          <w:rFonts w:ascii="Times New Roman" w:hAnsi="Times New Roman" w:cs="Times New Roman"/>
          <w:bCs/>
          <w:sz w:val="24"/>
          <w:szCs w:val="24"/>
          <w:lang w:val="kk-KZ"/>
        </w:rPr>
      </w:pPr>
    </w:p>
    <w:p w14:paraId="409C5DCC" w14:textId="77777777"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14:paraId="409C5DCD" w14:textId="77777777" w:rsidR="003C2AA0" w:rsidRPr="0061061D" w:rsidRDefault="003C2AA0" w:rsidP="003C2AA0">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Дәрістің мақсаты: Жоғары  кәсіби білім берудің мазмұнын талдау.</w:t>
      </w:r>
    </w:p>
    <w:p w14:paraId="409C5DCE"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14:paraId="409C5DCF" w14:textId="77777777" w:rsidR="00787DD8"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 xml:space="preserve"> </w:t>
      </w:r>
      <w:r w:rsidR="00787DD8" w:rsidRPr="0061061D">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14:paraId="409C5DD0" w14:textId="77777777" w:rsidR="008A1BD7"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Кәсіби білім беру мазмұны</w:t>
      </w:r>
    </w:p>
    <w:p w14:paraId="409C5DD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14:paraId="409C5DD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14:paraId="409C5DD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14:paraId="409C5DD4" w14:textId="77777777"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t xml:space="preserve">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w:t>
      </w:r>
      <w:r w:rsidRPr="0061061D">
        <w:rPr>
          <w:rFonts w:ascii="Times New Roman" w:hAnsi="Times New Roman" w:cs="Times New Roman"/>
          <w:bCs/>
          <w:sz w:val="24"/>
          <w:szCs w:val="24"/>
          <w:lang w:val="kk-KZ"/>
        </w:rPr>
        <w:lastRenderedPageBreak/>
        <w:t>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00113A18" w:rsidRPr="0061061D">
        <w:rPr>
          <w:rFonts w:ascii="Times New Roman" w:eastAsia="Times New Roman" w:hAnsi="Times New Roman" w:cs="Times New Roman"/>
          <w:b/>
          <w:bCs/>
          <w:sz w:val="24"/>
          <w:szCs w:val="24"/>
          <w:lang w:val="uk-UA" w:eastAsia="ru-RU"/>
        </w:rPr>
        <w:t xml:space="preserve">жоғары білім беру. </w:t>
      </w:r>
      <w:r w:rsidR="00113A18"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00113A18" w:rsidRPr="0061061D">
        <w:rPr>
          <w:rFonts w:ascii="Times New Roman" w:eastAsia="Times New Roman" w:hAnsi="Times New Roman" w:cs="Times New Roman"/>
          <w:b/>
          <w:bCs/>
          <w:sz w:val="24"/>
          <w:szCs w:val="24"/>
          <w:lang w:val="uk-UA" w:eastAsia="ru-RU"/>
        </w:rPr>
        <w:t>мақсаты</w:t>
      </w:r>
      <w:r w:rsidR="00113A18"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D5"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D6"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D7"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D8"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D9"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DA"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DB"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DC"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w:t>
      </w:r>
      <w:r w:rsidRPr="0061061D">
        <w:rPr>
          <w:rFonts w:ascii="Times New Roman" w:eastAsia="Times New Roman" w:hAnsi="Times New Roman" w:cs="Times New Roman"/>
          <w:sz w:val="24"/>
          <w:szCs w:val="24"/>
          <w:lang w:val="kk-KZ" w:eastAsia="ru-RU"/>
        </w:rPr>
        <w:lastRenderedPageBreak/>
        <w:t>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DD" w14:textId="77777777"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DE"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14:paraId="409C5DDF"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Білім берудегі жаңашылдықты қалай түсінесіз?</w:t>
      </w:r>
    </w:p>
    <w:p w14:paraId="409C5DE0"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1"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2" w14:textId="77777777"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E3"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E4"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E5"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E6"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hyperlink r:id="rId25"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E7" w14:textId="77777777" w:rsidR="00787DD8" w:rsidRPr="0061061D" w:rsidRDefault="00787DD8" w:rsidP="00787DD8">
      <w:pPr>
        <w:jc w:val="both"/>
        <w:rPr>
          <w:rFonts w:ascii="Times New Roman" w:hAnsi="Times New Roman" w:cs="Times New Roman"/>
          <w:bCs/>
          <w:sz w:val="24"/>
          <w:szCs w:val="24"/>
          <w:lang w:val="kk-KZ"/>
        </w:rPr>
      </w:pPr>
    </w:p>
    <w:p w14:paraId="409C5DE8"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14:paraId="409C5DE9"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Дәрістің мақсаты: </w:t>
      </w:r>
      <w:r w:rsidRPr="0061061D">
        <w:rPr>
          <w:rFonts w:ascii="Times New Roman" w:hAnsi="Times New Roman" w:cs="Times New Roman"/>
          <w:b/>
          <w:sz w:val="24"/>
          <w:szCs w:val="24"/>
          <w:lang w:val="kk-KZ"/>
        </w:rPr>
        <w:t>Кредиттік жүйе негізінде жоғары мектепте оқыту үдерісін ұйымдастыруды талдау.</w:t>
      </w:r>
    </w:p>
    <w:p w14:paraId="409C5DEA"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14:paraId="409C5DEB" w14:textId="77777777" w:rsidR="00787DD8" w:rsidRPr="0061061D" w:rsidRDefault="00787DD8" w:rsidP="00B84A9A">
      <w:pPr>
        <w:pStyle w:val="a4"/>
        <w:numPr>
          <w:ilvl w:val="0"/>
          <w:numId w:val="19"/>
        </w:numPr>
        <w:jc w:val="both"/>
        <w:rPr>
          <w:rFonts w:ascii="Times New Roman" w:hAnsi="Times New Roman"/>
          <w:b/>
          <w:bCs/>
          <w:sz w:val="24"/>
          <w:szCs w:val="24"/>
          <w:lang w:val="kk-KZ"/>
        </w:rPr>
      </w:pPr>
      <w:r w:rsidRPr="0061061D">
        <w:rPr>
          <w:rFonts w:ascii="Times New Roman" w:hAnsi="Times New Roman"/>
          <w:b/>
          <w:bCs/>
          <w:sz w:val="24"/>
          <w:szCs w:val="24"/>
          <w:lang w:val="kk-KZ"/>
        </w:rPr>
        <w:t>Педагогтың зерттеушілік іс-әрекеті оның шығармашылығын дамытуының негізі ретінде</w:t>
      </w:r>
    </w:p>
    <w:p w14:paraId="409C5DEC" w14:textId="77777777" w:rsidR="00787DD8" w:rsidRPr="0061061D" w:rsidRDefault="00787DD8" w:rsidP="00B84A9A">
      <w:pPr>
        <w:pStyle w:val="a4"/>
        <w:numPr>
          <w:ilvl w:val="0"/>
          <w:numId w:val="19"/>
        </w:numPr>
        <w:jc w:val="both"/>
        <w:rPr>
          <w:rFonts w:ascii="Times New Roman" w:hAnsi="Times New Roman"/>
          <w:bCs/>
          <w:sz w:val="24"/>
          <w:szCs w:val="24"/>
          <w:lang w:val="kk-KZ"/>
        </w:rPr>
      </w:pPr>
      <w:r w:rsidRPr="0061061D">
        <w:rPr>
          <w:rFonts w:ascii="Times New Roman" w:hAnsi="Times New Roman"/>
          <w:b/>
          <w:bCs/>
          <w:sz w:val="24"/>
          <w:szCs w:val="24"/>
          <w:lang w:val="kk-KZ"/>
        </w:rPr>
        <w:t>Ғылыми зерттеу типологиясы</w:t>
      </w:r>
    </w:p>
    <w:p w14:paraId="409C5DE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14:paraId="409C5DE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14:paraId="409C5DE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14:paraId="409C5DF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14:paraId="409C5DF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14:paraId="409C5DF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14:paraId="409C5DF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14:paraId="409C5DF4"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14:paraId="409C5DF5"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14:paraId="409C5DF6"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14:paraId="409C5DF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14:paraId="409C5DF8"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14:paraId="409C5DF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14:paraId="409C5DFA"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14:paraId="409C5DFB"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14:paraId="409C5DFC"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14:paraId="409C5DFD"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14:paraId="409C5DFE"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14:paraId="409C5DFF"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14:paraId="409C5E00"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14:paraId="409C5E01"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14:paraId="409C5E02"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14:paraId="409C5E03"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14:paraId="409C5E04"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14:paraId="409C5E05" w14:textId="77777777"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E06"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14:paraId="409C5E07"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14:paraId="409C5E08"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09"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14:paraId="409C5E0A"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0B"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0C"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hyperlink r:id="rId26" w:history="1">
        <w:r w:rsidRPr="0061061D">
          <w:rPr>
            <w:rFonts w:ascii="Times New Roman" w:eastAsia="Times New Roman" w:hAnsi="Times New Roman"/>
            <w:bCs/>
            <w:sz w:val="24"/>
            <w:szCs w:val="24"/>
            <w:lang w:val="kk-KZ" w:eastAsia="ru-RU"/>
          </w:rPr>
          <w:t>Дүйсембінова, Р. Қ.</w:t>
        </w:r>
      </w:hyperlink>
      <w:r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E0D" w14:textId="77777777" w:rsidR="00787DD8" w:rsidRPr="0061061D" w:rsidRDefault="00787DD8" w:rsidP="00D205BB">
      <w:pPr>
        <w:spacing w:after="200" w:line="276" w:lineRule="auto"/>
        <w:jc w:val="both"/>
        <w:rPr>
          <w:rFonts w:ascii="Times New Roman" w:hAnsi="Times New Roman" w:cs="Times New Roman"/>
          <w:bCs/>
          <w:sz w:val="24"/>
          <w:szCs w:val="24"/>
          <w:lang w:val="kk-KZ"/>
        </w:rPr>
      </w:pPr>
    </w:p>
    <w:p w14:paraId="409C5E0E" w14:textId="77777777" w:rsidR="00D205BB" w:rsidRPr="0061061D" w:rsidRDefault="00D205BB" w:rsidP="00D205BB">
      <w:pPr>
        <w:spacing w:after="200" w:line="276" w:lineRule="auto"/>
        <w:jc w:val="both"/>
        <w:rPr>
          <w:rFonts w:ascii="Times New Roman" w:hAnsi="Times New Roman" w:cs="Times New Roman"/>
          <w:bCs/>
          <w:sz w:val="24"/>
          <w:szCs w:val="24"/>
          <w:lang w:val="kk-KZ"/>
        </w:rPr>
      </w:pPr>
    </w:p>
    <w:p w14:paraId="409C5E0F" w14:textId="77777777"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14:paraId="409C5E10"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Оқытуды ұйымдастырудың түрлері.</w:t>
      </w:r>
    </w:p>
    <w:p w14:paraId="409C5E11" w14:textId="77777777"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14:paraId="409C5E12"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1. </w:t>
      </w:r>
      <w:r w:rsidR="008A1BD7"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Pr="0061061D">
        <w:rPr>
          <w:rFonts w:ascii="Times New Roman" w:hAnsi="Times New Roman" w:cs="Times New Roman"/>
          <w:b/>
          <w:bCs/>
          <w:sz w:val="24"/>
          <w:szCs w:val="24"/>
          <w:lang w:val="kk-KZ"/>
        </w:rPr>
        <w:t xml:space="preserve"> </w:t>
      </w:r>
    </w:p>
    <w:p w14:paraId="409C5E1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w:t>
      </w:r>
      <w:r w:rsidRPr="0061061D">
        <w:rPr>
          <w:rFonts w:ascii="Times New Roman" w:hAnsi="Times New Roman" w:cs="Times New Roman"/>
          <w:bCs/>
          <w:sz w:val="24"/>
          <w:szCs w:val="24"/>
          <w:lang w:val="kk-KZ"/>
        </w:rPr>
        <w:lastRenderedPageBreak/>
        <w:t>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14:paraId="409C5E1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14:paraId="409C5E1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14:paraId="409C5E1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14:paraId="409C5E17"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14:paraId="409C5E18"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14:paraId="409C5E1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14:paraId="409C5E1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14:paraId="409C5E1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14:paraId="409C5E1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14:paraId="409C5E1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14:paraId="409C5E1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14:paraId="409C5E1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14:paraId="409C5E2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21"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14:paraId="409C5E22"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14:paraId="409C5E2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24"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25"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26" w14:textId="77777777"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27" w14:textId="77777777" w:rsidR="00787DD8" w:rsidRPr="0061061D" w:rsidRDefault="00787DD8" w:rsidP="00787DD8">
      <w:pPr>
        <w:jc w:val="both"/>
        <w:rPr>
          <w:rFonts w:ascii="Times New Roman" w:hAnsi="Times New Roman" w:cs="Times New Roman"/>
          <w:b/>
          <w:bCs/>
          <w:sz w:val="24"/>
          <w:szCs w:val="24"/>
          <w:lang w:val="kk-KZ"/>
        </w:rPr>
      </w:pPr>
    </w:p>
    <w:p w14:paraId="409C5E28" w14:textId="77777777"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14:paraId="409C5E29" w14:textId="77777777" w:rsidR="003C2AA0" w:rsidRPr="0061061D" w:rsidRDefault="003C2AA0"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мектептегі жаңа білім беру технологияларын талдау.</w:t>
      </w:r>
    </w:p>
    <w:p w14:paraId="409C5E2A" w14:textId="77777777"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2B" w14:textId="77777777" w:rsidR="00787DD8" w:rsidRPr="0061061D" w:rsidRDefault="00787DD8"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оқыту үрдісінің әдіснамалық негіздері.</w:t>
      </w:r>
    </w:p>
    <w:p w14:paraId="409C5E2C" w14:textId="77777777" w:rsidR="00787DD8" w:rsidRPr="0061061D" w:rsidRDefault="008A1BD7"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жаңа білім беру технологиялары</w:t>
      </w:r>
    </w:p>
    <w:p w14:paraId="409C5E2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14:paraId="409C5E2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14:paraId="409C5E2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14:paraId="409C5E3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14:paraId="409C5E3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14:paraId="409C5E3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14:paraId="409C5E33"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14:paraId="409C5E3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14:paraId="409C5E3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14:paraId="409C5E3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14:paraId="409C5E3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w:t>
      </w:r>
      <w:r w:rsidRPr="0061061D">
        <w:rPr>
          <w:rFonts w:ascii="Times New Roman" w:hAnsi="Times New Roman" w:cs="Times New Roman"/>
          <w:bCs/>
          <w:sz w:val="24"/>
          <w:szCs w:val="24"/>
          <w:lang w:val="kk-KZ"/>
        </w:rPr>
        <w:lastRenderedPageBreak/>
        <w:t xml:space="preserve">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14:paraId="409C5E38"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14:paraId="409C5E39"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3A" w14:textId="77777777"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14:paraId="409C5E3B" w14:textId="77777777"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14:paraId="409C5E3C" w14:textId="77777777" w:rsidR="00A93D91" w:rsidRPr="0061061D" w:rsidRDefault="00A93D91" w:rsidP="00A93D91">
      <w:pPr>
        <w:spacing w:after="0" w:line="240" w:lineRule="auto"/>
        <w:ind w:left="720"/>
        <w:jc w:val="both"/>
        <w:rPr>
          <w:rFonts w:ascii="Times New Roman" w:hAnsi="Times New Roman" w:cs="Times New Roman"/>
          <w:bCs/>
          <w:sz w:val="24"/>
          <w:szCs w:val="24"/>
          <w:lang w:val="kk-KZ"/>
        </w:rPr>
      </w:pPr>
    </w:p>
    <w:p w14:paraId="409C5E3D" w14:textId="77777777"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14:paraId="409C5E3E" w14:textId="77777777" w:rsidR="00A93D91" w:rsidRPr="0061061D" w:rsidRDefault="00A93D91" w:rsidP="00787DD8">
      <w:pPr>
        <w:jc w:val="both"/>
        <w:rPr>
          <w:rFonts w:ascii="Times New Roman" w:hAnsi="Times New Roman" w:cs="Times New Roman"/>
          <w:bCs/>
          <w:sz w:val="24"/>
          <w:szCs w:val="24"/>
          <w:lang w:val="kk-KZ"/>
        </w:rPr>
      </w:pPr>
    </w:p>
    <w:p w14:paraId="409C5E3F" w14:textId="77777777" w:rsidR="00A93D91" w:rsidRPr="0061061D" w:rsidRDefault="00A93D91"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7" w:history="1">
        <w:r w:rsidRPr="0061061D">
          <w:rPr>
            <w:rFonts w:ascii="Times New Roman" w:eastAsia="Times New Roman" w:hAnsi="Times New Roman"/>
            <w:bCs/>
            <w:sz w:val="24"/>
            <w:szCs w:val="24"/>
            <w:lang w:eastAsia="ru-RU"/>
          </w:rPr>
          <w:t>Сорокопуд, Ю. В.</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sz w:val="24"/>
          <w:szCs w:val="24"/>
          <w:lang w:val="kk-KZ" w:eastAsia="ru-RU"/>
        </w:rPr>
        <w:t>. У</w:t>
      </w:r>
      <w:r w:rsidRPr="0061061D">
        <w:rPr>
          <w:rFonts w:ascii="Times New Roman" w:eastAsia="Times New Roman" w:hAnsi="Times New Roman"/>
          <w:sz w:val="24"/>
          <w:szCs w:val="24"/>
          <w:lang w:eastAsia="ru-RU"/>
        </w:rPr>
        <w:t>чебное пособие / Ю. В. Сорокопуд. - Ростов н/Д: Феникс, 2011. - 541 с.</w:t>
      </w:r>
    </w:p>
    <w:p w14:paraId="409C5E40" w14:textId="77777777" w:rsidR="00A93D91" w:rsidRPr="0061061D" w:rsidRDefault="00A93D91"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8"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41" w14:textId="77777777" w:rsidR="00A93D91" w:rsidRPr="0061061D" w:rsidRDefault="00A93D91" w:rsidP="00787DD8">
      <w:pPr>
        <w:jc w:val="both"/>
        <w:rPr>
          <w:rFonts w:ascii="Times New Roman" w:hAnsi="Times New Roman" w:cs="Times New Roman"/>
          <w:bCs/>
          <w:sz w:val="24"/>
          <w:szCs w:val="24"/>
          <w:lang w:val="kk-KZ"/>
        </w:rPr>
      </w:pPr>
    </w:p>
    <w:p w14:paraId="409C5E42" w14:textId="77777777"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14:paraId="409C5E43"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14:paraId="409C5E44" w14:textId="77777777"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14:paraId="409C5E45" w14:textId="77777777" w:rsidR="009269AB" w:rsidRPr="0061061D" w:rsidRDefault="009269AB" w:rsidP="00B84A9A">
      <w:pPr>
        <w:pStyle w:val="a4"/>
        <w:numPr>
          <w:ilvl w:val="0"/>
          <w:numId w:val="21"/>
        </w:numPr>
        <w:jc w:val="both"/>
        <w:rPr>
          <w:rFonts w:ascii="Times New Roman" w:hAnsi="Times New Roman"/>
          <w:b/>
          <w:bCs/>
          <w:sz w:val="24"/>
          <w:szCs w:val="24"/>
          <w:lang w:val="kk-KZ"/>
        </w:rPr>
      </w:pPr>
      <w:r w:rsidRPr="0061061D">
        <w:rPr>
          <w:rFonts w:ascii="Times New Roman" w:hAnsi="Times New Roman"/>
          <w:b/>
          <w:bCs/>
          <w:sz w:val="24"/>
          <w:szCs w:val="24"/>
          <w:lang w:val="kk-KZ"/>
        </w:rPr>
        <w:t>Білім мазмүнының негізгі  компоненттері</w:t>
      </w:r>
      <w:r w:rsidR="003C2AA0" w:rsidRPr="0061061D">
        <w:rPr>
          <w:rFonts w:ascii="Times New Roman" w:hAnsi="Times New Roman"/>
          <w:b/>
          <w:bCs/>
          <w:sz w:val="24"/>
          <w:szCs w:val="24"/>
          <w:lang w:val="kk-KZ"/>
        </w:rPr>
        <w:t>.</w:t>
      </w:r>
    </w:p>
    <w:p w14:paraId="409C5E46" w14:textId="77777777" w:rsidR="009269AB" w:rsidRPr="0061061D" w:rsidRDefault="009269AB" w:rsidP="00B84A9A">
      <w:pPr>
        <w:pStyle w:val="a4"/>
        <w:numPr>
          <w:ilvl w:val="0"/>
          <w:numId w:val="21"/>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мектептің ғылыми іс-әрекет теориясы.</w:t>
      </w:r>
    </w:p>
    <w:p w14:paraId="409C5E47" w14:textId="77777777" w:rsidR="009269AB" w:rsidRPr="0061061D" w:rsidRDefault="009269AB" w:rsidP="009269AB">
      <w:pPr>
        <w:pStyle w:val="a4"/>
        <w:jc w:val="both"/>
        <w:rPr>
          <w:rFonts w:ascii="Times New Roman" w:hAnsi="Times New Roman"/>
          <w:b/>
          <w:bCs/>
          <w:sz w:val="24"/>
          <w:szCs w:val="24"/>
          <w:lang w:val="kk-KZ"/>
        </w:rPr>
      </w:pPr>
    </w:p>
    <w:p w14:paraId="409C5E4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w:t>
      </w:r>
      <w:r w:rsidRPr="0061061D">
        <w:rPr>
          <w:rFonts w:ascii="Times New Roman" w:hAnsi="Times New Roman" w:cs="Times New Roman"/>
          <w:bCs/>
          <w:sz w:val="24"/>
          <w:szCs w:val="24"/>
          <w:lang w:val="kk-KZ"/>
        </w:rPr>
        <w:lastRenderedPageBreak/>
        <w:t>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14:paraId="409C5E49"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14:paraId="409C5E4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14:paraId="409C5E4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14:paraId="409C5E4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14:paraId="409C5E4D" w14:textId="77777777"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14:paraId="409C5E4E"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14:paraId="409C5E4F"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14:paraId="409C5E50"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w:t>
      </w:r>
      <w:r w:rsidRPr="0061061D">
        <w:rPr>
          <w:rFonts w:ascii="Times New Roman" w:hAnsi="Times New Roman" w:cs="Times New Roman"/>
          <w:bCs/>
          <w:sz w:val="24"/>
          <w:szCs w:val="24"/>
          <w:lang w:val="kk-KZ"/>
        </w:rPr>
        <w:lastRenderedPageBreak/>
        <w:t>беру мазмұнында оны бағдарламаға енгізу керек.  Яғни, қоршаған ортаға, алған біліміне байланысты әрбір адамның құндылық дүниесі қалыптасады.</w:t>
      </w:r>
    </w:p>
    <w:p w14:paraId="409C5E51"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52"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14:paraId="409C5E53"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14:paraId="409C5E54"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55"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56"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57"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58"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9"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59"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0"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5A"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31"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E5B" w14:textId="77777777" w:rsidR="00A93D91" w:rsidRPr="0061061D" w:rsidRDefault="00A93D91" w:rsidP="00787DD8">
      <w:pPr>
        <w:jc w:val="both"/>
        <w:rPr>
          <w:rFonts w:ascii="Times New Roman" w:hAnsi="Times New Roman" w:cs="Times New Roman"/>
          <w:bCs/>
          <w:sz w:val="24"/>
          <w:szCs w:val="24"/>
          <w:lang w:val="kk-KZ"/>
        </w:rPr>
      </w:pPr>
    </w:p>
    <w:p w14:paraId="409C5E5C" w14:textId="77777777"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14:paraId="409C5E5D"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sz w:val="24"/>
          <w:szCs w:val="24"/>
          <w:lang w:val="kk-KZ"/>
        </w:rPr>
        <w:t xml:space="preserve"> Дәрістің мақсаты: Жоғары мектеп маман тұлғасын тәрбиелеу мен қалыптастырудағы рөлін талдау.</w:t>
      </w:r>
    </w:p>
    <w:p w14:paraId="409C5E5E" w14:textId="77777777"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5F" w14:textId="77777777" w:rsidR="00B91E5B" w:rsidRPr="0061061D" w:rsidRDefault="00B91E5B" w:rsidP="00B84A9A">
      <w:pPr>
        <w:pStyle w:val="a4"/>
        <w:numPr>
          <w:ilvl w:val="0"/>
          <w:numId w:val="22"/>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 маман тұлғасын тәрбиелеу мен қалыптастырудағы әлеуметтік институты ретінде.</w:t>
      </w:r>
    </w:p>
    <w:p w14:paraId="409C5E60" w14:textId="77777777" w:rsidR="00094E45" w:rsidRPr="0061061D" w:rsidRDefault="00B91E5B" w:rsidP="00094E45">
      <w:pPr>
        <w:pStyle w:val="a4"/>
        <w:numPr>
          <w:ilvl w:val="0"/>
          <w:numId w:val="22"/>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куратор.</w:t>
      </w:r>
    </w:p>
    <w:p w14:paraId="409C5E6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14:paraId="409C5E62"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14:paraId="409C5E63"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14:paraId="409C5E64"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14:paraId="409C5E65"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14:paraId="409C5E66"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Ақыл –ой, экологиялық тәрбие (табиғи ғылыми блок)</w:t>
      </w:r>
    </w:p>
    <w:p w14:paraId="409C5E67"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Еңбек тәрбиесі, тәжірибе кезінде, аудиторияда, сонымен қатар өзіндік жұмыс орындаған кезінде.</w:t>
      </w:r>
    </w:p>
    <w:p w14:paraId="409C5E68"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lastRenderedPageBreak/>
        <w:t>Тәрбие әдісін жіктеген кезде үш үлкен топқа бөлуге болады:</w:t>
      </w:r>
    </w:p>
    <w:p w14:paraId="409C5E69"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студенттердің дүниеге көзқарасы және құндылық бағдарын тұжырымдау әдістері;</w:t>
      </w:r>
    </w:p>
    <w:p w14:paraId="409C5E6A"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мотивацияны ынталандыру әдістері;</w:t>
      </w:r>
    </w:p>
    <w:p w14:paraId="409C5E6B"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жеке адамның шығармашылық икемділігінің дамуы және оның сапасын арттыру әдістері. </w:t>
      </w:r>
    </w:p>
    <w:p w14:paraId="409C5E6C"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14:paraId="409C5E6D"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жеке адамның қоғамдық ортадағы адамдарға гуманистік  құндылық бағдарының қалыптасуын;</w:t>
      </w:r>
    </w:p>
    <w:p w14:paraId="409C5E6E"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демократизм және толеранттық қатынасын;</w:t>
      </w:r>
    </w:p>
    <w:p w14:paraId="409C5E6F"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ұлттық санасы мен ұлттық ойының ерекшелігін;</w:t>
      </w:r>
    </w:p>
    <w:p w14:paraId="409C5E70"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жеке адамның креативтік мәнін ашу қабілеттілігін</w:t>
      </w:r>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14:paraId="409C5E7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w:t>
      </w:r>
      <w:r w:rsidRPr="0061061D">
        <w:rPr>
          <w:rFonts w:ascii="Times New Roman" w:eastAsia="Times New Roman" w:hAnsi="Times New Roman" w:cs="Times New Roman"/>
          <w:color w:val="000000"/>
          <w:sz w:val="24"/>
          <w:szCs w:val="24"/>
          <w:lang w:val="kk-KZ" w:eastAsia="ru-RU"/>
        </w:rPr>
        <w:lastRenderedPageBreak/>
        <w:t>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14:paraId="409C5E72" w14:textId="77777777" w:rsidR="00094E45" w:rsidRPr="0061061D" w:rsidRDefault="00094E45" w:rsidP="00094E45">
      <w:pPr>
        <w:jc w:val="both"/>
        <w:rPr>
          <w:rFonts w:ascii="Times New Roman" w:hAnsi="Times New Roman" w:cs="Times New Roman"/>
          <w:b/>
          <w:bCs/>
          <w:sz w:val="24"/>
          <w:szCs w:val="24"/>
          <w:lang w:val="kk-KZ"/>
        </w:rPr>
      </w:pPr>
    </w:p>
    <w:p w14:paraId="409C5E73" w14:textId="77777777"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14:paraId="409C5E74" w14:textId="77777777" w:rsidR="006C7046" w:rsidRPr="0061061D" w:rsidRDefault="006C7046" w:rsidP="006C7046">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Тәрбиенің адам өміріндегі рөлі қандай?</w:t>
      </w:r>
    </w:p>
    <w:p w14:paraId="409C5E75" w14:textId="77777777" w:rsidR="00094E45" w:rsidRPr="0061061D" w:rsidRDefault="006C7046" w:rsidP="00094E45">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ЖОО куратор-эдвайзердің тәрбие жұмысын ұйымдастырудағы жаңашылдығы туралы пікір білдіріңіз.</w:t>
      </w:r>
    </w:p>
    <w:p w14:paraId="409C5E76"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77"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78"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79"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7A"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2"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7B"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3"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7C"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34"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E7D" w14:textId="77777777" w:rsidR="00822106" w:rsidRPr="0061061D" w:rsidRDefault="00822106" w:rsidP="00822106">
      <w:pPr>
        <w:jc w:val="both"/>
        <w:rPr>
          <w:rFonts w:ascii="Times New Roman" w:hAnsi="Times New Roman" w:cs="Times New Roman"/>
          <w:b/>
          <w:bCs/>
          <w:sz w:val="24"/>
          <w:szCs w:val="24"/>
          <w:lang w:val="kk-KZ"/>
        </w:rPr>
      </w:pPr>
    </w:p>
    <w:p w14:paraId="409C5E7E"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14:paraId="409C5E7F"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14:paraId="409C5E80" w14:textId="77777777"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81" w14:textId="77777777" w:rsidR="00787DD8" w:rsidRPr="0061061D" w:rsidRDefault="00787DD8"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bCs/>
          <w:sz w:val="24"/>
          <w:szCs w:val="24"/>
          <w:lang w:val="kk-KZ"/>
        </w:rPr>
        <w:t>Болашақ мамандарды даярлаудағы белсенді әдістер мен оқыту түрлері.</w:t>
      </w:r>
    </w:p>
    <w:p w14:paraId="409C5E82" w14:textId="77777777" w:rsidR="00B91E5B" w:rsidRPr="0061061D" w:rsidRDefault="00B91E5B"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білім сапасының менеджменті.</w:t>
      </w:r>
    </w:p>
    <w:p w14:paraId="409C5E83" w14:textId="77777777"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409C5E84"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14:paraId="409C5E85"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14:paraId="409C5E86"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14:paraId="409C5E87"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14:paraId="409C5E88"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14:paraId="409C5E89"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14:paraId="409C5E8A"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14:paraId="409C5E8B"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14:paraId="409C5E8C"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D"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E" w14:textId="77777777"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8F"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14:paraId="409C5E90"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14:paraId="409C5E91" w14:textId="77777777"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92"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93"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94"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95"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5"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96"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6"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97"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7" w:history="1">
        <w:r w:rsidRPr="0061061D">
          <w:rPr>
            <w:rFonts w:ascii="Times New Roman" w:eastAsia="Times New Roman" w:hAnsi="Times New Roman"/>
            <w:bCs/>
            <w:sz w:val="24"/>
            <w:szCs w:val="24"/>
            <w:lang w:eastAsia="ru-RU"/>
          </w:rPr>
          <w:t>Громкова, М. Т.</w:t>
        </w:r>
      </w:hyperlink>
      <w:r w:rsidRPr="0061061D">
        <w:rPr>
          <w:rFonts w:ascii="Times New Roman" w:eastAsia="Times New Roman" w:hAnsi="Times New Roman"/>
          <w:bCs/>
          <w:sz w:val="24"/>
          <w:szCs w:val="24"/>
          <w:lang w:eastAsia="ru-RU"/>
        </w:rPr>
        <w:t>Педагогикавысшейшколы</w:t>
      </w:r>
      <w:r w:rsidRPr="0061061D">
        <w:rPr>
          <w:rFonts w:ascii="Times New Roman" w:eastAsia="Times New Roman" w:hAnsi="Times New Roman"/>
          <w:bCs/>
          <w:sz w:val="24"/>
          <w:szCs w:val="24"/>
          <w:lang w:val="kk-KZ" w:eastAsia="ru-RU"/>
        </w:rPr>
        <w:t>.</w:t>
      </w:r>
      <w:r w:rsidRPr="0061061D">
        <w:rPr>
          <w:rFonts w:ascii="Times New Roman" w:eastAsia="Times New Roman" w:hAnsi="Times New Roman"/>
          <w:sz w:val="24"/>
          <w:szCs w:val="24"/>
          <w:lang w:val="kk-KZ" w:eastAsia="ru-RU"/>
        </w:rPr>
        <w:t>У</w:t>
      </w:r>
      <w:r w:rsidRPr="0061061D">
        <w:rPr>
          <w:rFonts w:ascii="Times New Roman" w:eastAsia="Times New Roman" w:hAnsi="Times New Roman"/>
          <w:sz w:val="24"/>
          <w:szCs w:val="24"/>
          <w:lang w:eastAsia="ru-RU"/>
        </w:rPr>
        <w:t>чебное пособие / М. Т. Громкова. - М. : ЮНИТИ-ДАНА, 2012. - 447 с.</w:t>
      </w:r>
    </w:p>
    <w:p w14:paraId="409C5E98" w14:textId="77777777" w:rsidR="00F019B0" w:rsidRPr="0061061D" w:rsidRDefault="00F019B0" w:rsidP="00F019B0">
      <w:pPr>
        <w:jc w:val="both"/>
        <w:rPr>
          <w:rFonts w:ascii="Times New Roman" w:hAnsi="Times New Roman" w:cs="Times New Roman"/>
          <w:bCs/>
          <w:sz w:val="24"/>
          <w:szCs w:val="24"/>
          <w:lang w:val="kk-KZ"/>
        </w:rPr>
      </w:pPr>
    </w:p>
    <w:p w14:paraId="409C5E99" w14:textId="77777777" w:rsidR="00787DD8" w:rsidRPr="0061061D" w:rsidRDefault="00787DD8" w:rsidP="00F019B0">
      <w:pPr>
        <w:jc w:val="both"/>
        <w:rPr>
          <w:rFonts w:ascii="Times New Roman" w:hAnsi="Times New Roman" w:cs="Times New Roman"/>
          <w:bCs/>
          <w:sz w:val="24"/>
          <w:szCs w:val="24"/>
        </w:rPr>
      </w:pPr>
    </w:p>
    <w:p w14:paraId="409C5E9A" w14:textId="77777777" w:rsidR="007B52C6" w:rsidRPr="0061061D" w:rsidRDefault="007B52C6" w:rsidP="00787DD8">
      <w:pPr>
        <w:ind w:left="360"/>
        <w:jc w:val="both"/>
        <w:rPr>
          <w:rFonts w:ascii="Times New Roman" w:hAnsi="Times New Roman" w:cs="Times New Roman"/>
          <w:b/>
          <w:bCs/>
          <w:sz w:val="24"/>
          <w:szCs w:val="24"/>
          <w:lang w:val="kk-KZ"/>
        </w:rPr>
      </w:pPr>
    </w:p>
    <w:p w14:paraId="409C5E9B"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14:paraId="409C5E9C"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14:paraId="409C5E9D" w14:textId="77777777" w:rsidR="00787DD8" w:rsidRPr="0061061D" w:rsidRDefault="00787DD8" w:rsidP="00B84A9A">
      <w:pPr>
        <w:pStyle w:val="a4"/>
        <w:numPr>
          <w:ilvl w:val="0"/>
          <w:numId w:val="24"/>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 әлеуметтік институт ретінде</w:t>
      </w:r>
      <w:r w:rsidR="00822106" w:rsidRPr="0061061D">
        <w:rPr>
          <w:rFonts w:ascii="Times New Roman" w:hAnsi="Times New Roman"/>
          <w:b/>
          <w:bCs/>
          <w:sz w:val="24"/>
          <w:szCs w:val="24"/>
          <w:lang w:val="kk-KZ"/>
        </w:rPr>
        <w:t>.</w:t>
      </w:r>
    </w:p>
    <w:p w14:paraId="409C5E9E" w14:textId="77777777" w:rsidR="00B91E5B" w:rsidRPr="0061061D" w:rsidRDefault="00B91E5B" w:rsidP="00822106">
      <w:pPr>
        <w:pStyle w:val="a4"/>
        <w:numPr>
          <w:ilvl w:val="0"/>
          <w:numId w:val="24"/>
        </w:numPr>
        <w:jc w:val="both"/>
        <w:rPr>
          <w:rFonts w:ascii="Times New Roman" w:hAnsi="Times New Roman"/>
          <w:b/>
          <w:bCs/>
          <w:sz w:val="24"/>
          <w:szCs w:val="24"/>
          <w:lang w:val="kk-KZ"/>
        </w:rPr>
      </w:pPr>
      <w:r w:rsidRPr="0061061D">
        <w:rPr>
          <w:rFonts w:ascii="Times New Roman" w:hAnsi="Times New Roman"/>
          <w:b/>
          <w:sz w:val="24"/>
          <w:szCs w:val="24"/>
          <w:lang w:val="kk-KZ"/>
        </w:rPr>
        <w:t>Педагогикалық қарым-қатынас.</w:t>
      </w:r>
      <w:r w:rsidRPr="0061061D">
        <w:rPr>
          <w:rFonts w:ascii="Times New Roman" w:hAnsi="Times New Roman"/>
          <w:b/>
          <w:bCs/>
          <w:sz w:val="24"/>
          <w:szCs w:val="24"/>
          <w:lang w:val="kk-KZ"/>
        </w:rPr>
        <w:t xml:space="preserve"> </w:t>
      </w:r>
    </w:p>
    <w:p w14:paraId="409C5E9F"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14:paraId="409C5EA0"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14:paraId="409C5EA1"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14:paraId="409C5EA2"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14:paraId="409C5EA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w:t>
      </w:r>
      <w:r w:rsidRPr="0061061D">
        <w:rPr>
          <w:rFonts w:ascii="Times New Roman" w:hAnsi="Times New Roman" w:cs="Times New Roman"/>
          <w:bCs/>
          <w:sz w:val="24"/>
          <w:szCs w:val="24"/>
          <w:lang w:val="kk-KZ"/>
        </w:rPr>
        <w:lastRenderedPageBreak/>
        <w:t xml:space="preserve">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14:paraId="409C5EA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14:paraId="409C5E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14:paraId="409C5EA6"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14:paraId="409C5EA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14:paraId="409C5EA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14:paraId="409C5EA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w:t>
      </w:r>
      <w:r w:rsidRPr="0061061D">
        <w:rPr>
          <w:rFonts w:ascii="Times New Roman" w:hAnsi="Times New Roman" w:cs="Times New Roman"/>
          <w:bCs/>
          <w:sz w:val="24"/>
          <w:szCs w:val="24"/>
          <w:lang w:val="kk-KZ"/>
        </w:rPr>
        <w:lastRenderedPageBreak/>
        <w:t xml:space="preserve">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14:paraId="409C5EA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14:paraId="409C5EAB" w14:textId="77777777"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14:paraId="409C5EAC" w14:textId="77777777"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14:paraId="409C5EAD" w14:textId="77777777"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14:paraId="409C5EAE" w14:textId="77777777"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61061D">
        <w:rPr>
          <w:rFonts w:ascii="Times New Roman" w:hAnsi="Times New Roman" w:cs="Times New Roman"/>
          <w:bCs/>
          <w:sz w:val="24"/>
          <w:szCs w:val="24"/>
        </w:rPr>
        <w:t>Ақыл–ой, экологиялықтәрбие (табиғиғылыми блок)</w:t>
      </w:r>
    </w:p>
    <w:p w14:paraId="409C5EAF" w14:textId="77777777"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14:paraId="409C5EB0" w14:textId="77777777"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EB1"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14:paraId="409C5EB2"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14:paraId="409C5EB3"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EB4" w14:textId="77777777"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B5"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B6"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8" w:history="1">
        <w:r w:rsidRPr="0061061D">
          <w:rPr>
            <w:rFonts w:ascii="Times New Roman" w:eastAsia="Times New Roman" w:hAnsi="Times New Roman" w:cs="Times New Roman"/>
            <w:bCs/>
            <w:sz w:val="24"/>
            <w:szCs w:val="24"/>
            <w:lang w:val="kk-KZ" w:eastAsia="ru-RU"/>
          </w:rPr>
          <w:t>Дүйсембінова, Р. Қ.</w:t>
        </w:r>
      </w:hyperlink>
      <w:r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B7"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9" w:history="1">
        <w:r w:rsidRPr="0061061D">
          <w:rPr>
            <w:rFonts w:ascii="Times New Roman" w:eastAsia="Times New Roman" w:hAnsi="Times New Roman" w:cs="Times New Roman"/>
            <w:bCs/>
            <w:sz w:val="24"/>
            <w:szCs w:val="24"/>
            <w:lang w:eastAsia="ru-RU"/>
          </w:rPr>
          <w:t>Сорокопуд, Ю. В.</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sz w:val="24"/>
          <w:szCs w:val="24"/>
          <w:lang w:val="kk-KZ" w:eastAsia="ru-RU"/>
        </w:rPr>
        <w:t>. У</w:t>
      </w:r>
      <w:r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B8"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0" w:history="1">
        <w:r w:rsidRPr="0061061D">
          <w:rPr>
            <w:rFonts w:ascii="Times New Roman" w:eastAsia="Times New Roman" w:hAnsi="Times New Roman" w:cs="Times New Roman"/>
            <w:bCs/>
            <w:sz w:val="24"/>
            <w:szCs w:val="24"/>
            <w:lang w:eastAsia="ru-RU"/>
          </w:rPr>
          <w:t>Громкова, М. Т.</w:t>
        </w:r>
      </w:hyperlink>
      <w:r w:rsidRPr="0061061D">
        <w:rPr>
          <w:rFonts w:ascii="Times New Roman" w:eastAsia="Times New Roman" w:hAnsi="Times New Roman" w:cs="Times New Roman"/>
          <w:bCs/>
          <w:sz w:val="24"/>
          <w:szCs w:val="24"/>
          <w:lang w:eastAsia="ru-RU"/>
        </w:rPr>
        <w:t>Педагогикавысшейшколы</w:t>
      </w:r>
      <w:r w:rsidRPr="0061061D">
        <w:rPr>
          <w:rFonts w:ascii="Times New Roman" w:eastAsia="Times New Roman" w:hAnsi="Times New Roman" w:cs="Times New Roman"/>
          <w:bCs/>
          <w:sz w:val="24"/>
          <w:szCs w:val="24"/>
          <w:lang w:val="kk-KZ" w:eastAsia="ru-RU"/>
        </w:rPr>
        <w:t>.</w:t>
      </w:r>
      <w:r w:rsidRPr="0061061D">
        <w:rPr>
          <w:rFonts w:ascii="Times New Roman" w:eastAsia="Times New Roman" w:hAnsi="Times New Roman" w:cs="Times New Roman"/>
          <w:sz w:val="24"/>
          <w:szCs w:val="24"/>
          <w:lang w:val="kk-KZ" w:eastAsia="ru-RU"/>
        </w:rPr>
        <w:t>У</w:t>
      </w:r>
      <w:r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B9" w14:textId="77777777" w:rsidR="005E6F4F" w:rsidRPr="0061061D" w:rsidRDefault="00B91E5B"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1" w:history="1">
        <w:r w:rsidRPr="0061061D">
          <w:rPr>
            <w:rFonts w:ascii="Times New Roman" w:eastAsia="Times New Roman" w:hAnsi="Times New Roman" w:cs="Times New Roman"/>
            <w:bCs/>
            <w:sz w:val="24"/>
            <w:szCs w:val="24"/>
            <w:lang w:eastAsia="ru-RU"/>
          </w:rPr>
          <w:t>Подласый, И. П.</w:t>
        </w:r>
      </w:hyperlink>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w:t>
      </w:r>
      <w:r w:rsidRPr="0061061D">
        <w:rPr>
          <w:rFonts w:ascii="Times New Roman" w:eastAsia="Times New Roman" w:hAnsi="Times New Roman" w:cs="Times New Roman"/>
          <w:sz w:val="24"/>
          <w:szCs w:val="24"/>
          <w:lang w:eastAsia="ru-RU"/>
        </w:rPr>
        <w:t>чебник / И. П. Подласый . - М. :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559452">
    <w:abstractNumId w:val="29"/>
  </w:num>
  <w:num w:numId="2" w16cid:durableId="526917789">
    <w:abstractNumId w:val="20"/>
  </w:num>
  <w:num w:numId="3" w16cid:durableId="1218391395">
    <w:abstractNumId w:val="11"/>
  </w:num>
  <w:num w:numId="4" w16cid:durableId="854415697">
    <w:abstractNumId w:val="13"/>
  </w:num>
  <w:num w:numId="5" w16cid:durableId="2105607839">
    <w:abstractNumId w:val="7"/>
  </w:num>
  <w:num w:numId="6" w16cid:durableId="1286303635">
    <w:abstractNumId w:val="15"/>
  </w:num>
  <w:num w:numId="7" w16cid:durableId="1044453051">
    <w:abstractNumId w:val="5"/>
  </w:num>
  <w:num w:numId="8" w16cid:durableId="349260161">
    <w:abstractNumId w:val="4"/>
  </w:num>
  <w:num w:numId="9" w16cid:durableId="1384714081">
    <w:abstractNumId w:val="21"/>
  </w:num>
  <w:num w:numId="10" w16cid:durableId="555891758">
    <w:abstractNumId w:val="19"/>
  </w:num>
  <w:num w:numId="11" w16cid:durableId="650909337">
    <w:abstractNumId w:val="9"/>
  </w:num>
  <w:num w:numId="12" w16cid:durableId="1587877788">
    <w:abstractNumId w:val="12"/>
  </w:num>
  <w:num w:numId="13" w16cid:durableId="1110508055">
    <w:abstractNumId w:val="0"/>
  </w:num>
  <w:num w:numId="14" w16cid:durableId="269774761">
    <w:abstractNumId w:val="23"/>
  </w:num>
  <w:num w:numId="15" w16cid:durableId="1000159401">
    <w:abstractNumId w:val="40"/>
  </w:num>
  <w:num w:numId="16" w16cid:durableId="572618680">
    <w:abstractNumId w:val="30"/>
  </w:num>
  <w:num w:numId="17" w16cid:durableId="1783843642">
    <w:abstractNumId w:val="31"/>
  </w:num>
  <w:num w:numId="18" w16cid:durableId="1378311461">
    <w:abstractNumId w:val="43"/>
  </w:num>
  <w:num w:numId="19" w16cid:durableId="1086878208">
    <w:abstractNumId w:val="24"/>
  </w:num>
  <w:num w:numId="20" w16cid:durableId="110781777">
    <w:abstractNumId w:val="2"/>
  </w:num>
  <w:num w:numId="21" w16cid:durableId="72361712">
    <w:abstractNumId w:val="8"/>
  </w:num>
  <w:num w:numId="22" w16cid:durableId="402021985">
    <w:abstractNumId w:val="34"/>
  </w:num>
  <w:num w:numId="23" w16cid:durableId="1615479435">
    <w:abstractNumId w:val="26"/>
  </w:num>
  <w:num w:numId="24" w16cid:durableId="1947542719">
    <w:abstractNumId w:val="47"/>
  </w:num>
  <w:num w:numId="25" w16cid:durableId="1605960780">
    <w:abstractNumId w:val="49"/>
  </w:num>
  <w:num w:numId="26" w16cid:durableId="2008631609">
    <w:abstractNumId w:val="46"/>
  </w:num>
  <w:num w:numId="27" w16cid:durableId="1400403711">
    <w:abstractNumId w:val="44"/>
  </w:num>
  <w:num w:numId="28" w16cid:durableId="719400839">
    <w:abstractNumId w:val="41"/>
  </w:num>
  <w:num w:numId="29" w16cid:durableId="1991862090">
    <w:abstractNumId w:val="39"/>
  </w:num>
  <w:num w:numId="30" w16cid:durableId="1712923858">
    <w:abstractNumId w:val="42"/>
  </w:num>
  <w:num w:numId="31" w16cid:durableId="853031508">
    <w:abstractNumId w:val="18"/>
  </w:num>
  <w:num w:numId="32" w16cid:durableId="830608621">
    <w:abstractNumId w:val="48"/>
  </w:num>
  <w:num w:numId="33" w16cid:durableId="560094676">
    <w:abstractNumId w:val="35"/>
  </w:num>
  <w:num w:numId="34" w16cid:durableId="1287811734">
    <w:abstractNumId w:val="3"/>
  </w:num>
  <w:num w:numId="35" w16cid:durableId="129177057">
    <w:abstractNumId w:val="36"/>
  </w:num>
  <w:num w:numId="36" w16cid:durableId="57436021">
    <w:abstractNumId w:val="25"/>
  </w:num>
  <w:num w:numId="37" w16cid:durableId="221646253">
    <w:abstractNumId w:val="16"/>
  </w:num>
  <w:num w:numId="38" w16cid:durableId="125204801">
    <w:abstractNumId w:val="27"/>
  </w:num>
  <w:num w:numId="39" w16cid:durableId="1215043817">
    <w:abstractNumId w:val="28"/>
  </w:num>
  <w:num w:numId="40" w16cid:durableId="477961438">
    <w:abstractNumId w:val="14"/>
  </w:num>
  <w:num w:numId="41" w16cid:durableId="1060900808">
    <w:abstractNumId w:val="32"/>
  </w:num>
  <w:num w:numId="42" w16cid:durableId="1421372306">
    <w:abstractNumId w:val="33"/>
  </w:num>
  <w:num w:numId="43" w16cid:durableId="1737628027">
    <w:abstractNumId w:val="38"/>
  </w:num>
  <w:num w:numId="44" w16cid:durableId="1743716763">
    <w:abstractNumId w:val="45"/>
  </w:num>
  <w:num w:numId="45" w16cid:durableId="824053554">
    <w:abstractNumId w:val="17"/>
  </w:num>
  <w:num w:numId="46" w16cid:durableId="1298411363">
    <w:abstractNumId w:val="37"/>
  </w:num>
  <w:num w:numId="47" w16cid:durableId="462846116">
    <w:abstractNumId w:val="1"/>
  </w:num>
  <w:num w:numId="48" w16cid:durableId="313026968">
    <w:abstractNumId w:val="10"/>
  </w:num>
  <w:num w:numId="49" w16cid:durableId="1933660500">
    <w:abstractNumId w:val="6"/>
  </w:num>
  <w:num w:numId="50" w16cid:durableId="120109323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1F"/>
    <w:rsid w:val="00094E45"/>
    <w:rsid w:val="00113A18"/>
    <w:rsid w:val="00113C1B"/>
    <w:rsid w:val="00120865"/>
    <w:rsid w:val="0014598E"/>
    <w:rsid w:val="003153B7"/>
    <w:rsid w:val="0038355F"/>
    <w:rsid w:val="003C2AA0"/>
    <w:rsid w:val="003D03C5"/>
    <w:rsid w:val="003F0DC4"/>
    <w:rsid w:val="004E4B48"/>
    <w:rsid w:val="00566C8E"/>
    <w:rsid w:val="005B2380"/>
    <w:rsid w:val="005B5A69"/>
    <w:rsid w:val="005D6A90"/>
    <w:rsid w:val="005E6F4F"/>
    <w:rsid w:val="0061061D"/>
    <w:rsid w:val="00682540"/>
    <w:rsid w:val="006C7046"/>
    <w:rsid w:val="00787DD8"/>
    <w:rsid w:val="007B52C6"/>
    <w:rsid w:val="007C253B"/>
    <w:rsid w:val="00822106"/>
    <w:rsid w:val="008242DC"/>
    <w:rsid w:val="008A1BD7"/>
    <w:rsid w:val="008B7D3D"/>
    <w:rsid w:val="008D3824"/>
    <w:rsid w:val="0092301E"/>
    <w:rsid w:val="009269AB"/>
    <w:rsid w:val="009C792F"/>
    <w:rsid w:val="00A93D91"/>
    <w:rsid w:val="00AC7DA3"/>
    <w:rsid w:val="00B2508A"/>
    <w:rsid w:val="00B52F70"/>
    <w:rsid w:val="00B84A9A"/>
    <w:rsid w:val="00B91E5B"/>
    <w:rsid w:val="00BA795C"/>
    <w:rsid w:val="00BF7347"/>
    <w:rsid w:val="00CB1BAF"/>
    <w:rsid w:val="00CD55D1"/>
    <w:rsid w:val="00CE7DD3"/>
    <w:rsid w:val="00D205BB"/>
    <w:rsid w:val="00D637D9"/>
    <w:rsid w:val="00DC17D2"/>
    <w:rsid w:val="00DF6A1F"/>
    <w:rsid w:val="00E333D9"/>
    <w:rsid w:val="00F019B0"/>
    <w:rsid w:val="00F07389"/>
    <w:rsid w:val="00F62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CE3"/>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2" Type="http://schemas.openxmlformats.org/officeDocument/2006/relationships/fontTable" Target="fontTable.xm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1"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3" Type="http://schemas.openxmlformats.org/officeDocument/2006/relationships/theme" Target="theme/theme1.xml"/><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3" Type="http://schemas.openxmlformats.org/officeDocument/2006/relationships/settings" Target="settings.xm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16604</Words>
  <Characters>94643</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48</cp:revision>
  <dcterms:created xsi:type="dcterms:W3CDTF">2020-01-12T16:11:00Z</dcterms:created>
  <dcterms:modified xsi:type="dcterms:W3CDTF">2026-01-16T13:44:00Z</dcterms:modified>
</cp:coreProperties>
</file>